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E44EF" w14:textId="79520174" w:rsidR="009D1DEC" w:rsidRPr="00275A86" w:rsidRDefault="009D1DEC" w:rsidP="009D1DEC">
      <w:pPr>
        <w:jc w:val="both"/>
        <w:rPr>
          <w:rFonts w:ascii="Calibri" w:hAnsi="Calibri" w:cs="Calibri"/>
          <w:lang w:val="hr-HR"/>
        </w:rPr>
      </w:pPr>
      <w:bookmarkStart w:id="0" w:name="stanje-sigurnosti"/>
      <w:bookmarkStart w:id="1" w:name="Xff01b163c06570fe5d7618aa02fdac480f27e84"/>
      <w:bookmarkStart w:id="2" w:name="izvješće"/>
      <w:r w:rsidRPr="00275A86">
        <w:rPr>
          <w:rFonts w:ascii="Calibri" w:hAnsi="Calibri" w:cs="Calibri"/>
          <w:lang w:val="hr-HR"/>
        </w:rPr>
        <w:t>Osnovna škola Domašinec</w:t>
      </w:r>
    </w:p>
    <w:p w14:paraId="31A75C44" w14:textId="3AEFE9F3" w:rsidR="009D1DEC" w:rsidRPr="00275A86" w:rsidRDefault="009D1DEC" w:rsidP="009D1DEC">
      <w:pPr>
        <w:jc w:val="both"/>
        <w:rPr>
          <w:rFonts w:ascii="Calibri" w:hAnsi="Calibri" w:cs="Calibri"/>
          <w:lang w:val="hr-HR"/>
        </w:rPr>
      </w:pPr>
      <w:r w:rsidRPr="00275A86">
        <w:rPr>
          <w:rFonts w:ascii="Calibri" w:hAnsi="Calibri" w:cs="Calibri"/>
          <w:lang w:val="hr-HR"/>
        </w:rPr>
        <w:t>Marka Kovača 1, Domašinec</w:t>
      </w:r>
    </w:p>
    <w:p w14:paraId="7C8B7591" w14:textId="7B374C40" w:rsidR="009D1DEC" w:rsidRPr="00275A86" w:rsidRDefault="009D1DEC" w:rsidP="009D1DEC">
      <w:pPr>
        <w:jc w:val="both"/>
        <w:rPr>
          <w:rFonts w:ascii="Calibri" w:hAnsi="Calibri" w:cs="Calibri"/>
          <w:lang w:val="hr-HR"/>
        </w:rPr>
      </w:pPr>
      <w:r w:rsidRPr="00275A86">
        <w:rPr>
          <w:rFonts w:ascii="Calibri" w:hAnsi="Calibri" w:cs="Calibri"/>
          <w:lang w:val="hr-HR"/>
        </w:rPr>
        <w:t>40318 Dekanovec</w:t>
      </w:r>
    </w:p>
    <w:p w14:paraId="0D2A25DA" w14:textId="77777777" w:rsidR="009D1DEC" w:rsidRPr="00275A86" w:rsidRDefault="009D1DEC" w:rsidP="009D1DEC">
      <w:pPr>
        <w:jc w:val="both"/>
        <w:rPr>
          <w:rFonts w:ascii="Calibri" w:hAnsi="Calibri" w:cs="Calibri"/>
          <w:lang w:val="hr-HR"/>
        </w:rPr>
      </w:pPr>
    </w:p>
    <w:p w14:paraId="24FADE82" w14:textId="1E5CB919" w:rsidR="009D1DEC" w:rsidRPr="00275A86" w:rsidRDefault="009D1DEC" w:rsidP="009D1DEC">
      <w:pPr>
        <w:jc w:val="both"/>
        <w:rPr>
          <w:rFonts w:ascii="Calibri" w:hAnsi="Calibri" w:cs="Calibri"/>
          <w:lang w:val="hr-HR"/>
        </w:rPr>
      </w:pPr>
      <w:r w:rsidRPr="00275A86">
        <w:rPr>
          <w:rFonts w:ascii="Calibri" w:hAnsi="Calibri" w:cs="Calibri"/>
          <w:lang w:val="hr-HR"/>
        </w:rPr>
        <w:t xml:space="preserve">KLASA: </w:t>
      </w:r>
      <w:r w:rsidR="00C03A76">
        <w:rPr>
          <w:rFonts w:ascii="Calibri" w:hAnsi="Calibri" w:cs="Calibri"/>
          <w:lang w:val="hr-HR"/>
        </w:rPr>
        <w:t>602-01/26-02/03</w:t>
      </w:r>
    </w:p>
    <w:p w14:paraId="4736F18D" w14:textId="3BBD8024" w:rsidR="009D1DEC" w:rsidRPr="00275A86" w:rsidRDefault="009D1DEC" w:rsidP="009D1DEC">
      <w:pPr>
        <w:jc w:val="both"/>
        <w:rPr>
          <w:rFonts w:ascii="Calibri" w:hAnsi="Calibri" w:cs="Calibri"/>
          <w:lang w:val="hr-HR"/>
        </w:rPr>
      </w:pPr>
      <w:r w:rsidRPr="00275A86">
        <w:rPr>
          <w:rFonts w:ascii="Calibri" w:hAnsi="Calibri" w:cs="Calibri"/>
          <w:lang w:val="hr-HR"/>
        </w:rPr>
        <w:t xml:space="preserve">URBROJ: </w:t>
      </w:r>
      <w:r w:rsidR="00C03A76">
        <w:rPr>
          <w:rFonts w:ascii="Calibri" w:hAnsi="Calibri" w:cs="Calibri"/>
          <w:lang w:val="hr-HR"/>
        </w:rPr>
        <w:t>2109-116-26-1</w:t>
      </w:r>
    </w:p>
    <w:p w14:paraId="21DD7D46" w14:textId="77777777" w:rsidR="009D1DEC" w:rsidRPr="00275A86" w:rsidRDefault="009D1DEC" w:rsidP="009D1DEC">
      <w:pPr>
        <w:jc w:val="both"/>
        <w:rPr>
          <w:rFonts w:ascii="Calibri" w:hAnsi="Calibri" w:cs="Calibri"/>
          <w:lang w:val="hr-HR"/>
        </w:rPr>
      </w:pPr>
    </w:p>
    <w:p w14:paraId="491BB21B" w14:textId="343D59D7" w:rsidR="009D1DEC" w:rsidRPr="00275A86" w:rsidRDefault="009D1DEC" w:rsidP="009D1DEC">
      <w:pPr>
        <w:jc w:val="both"/>
        <w:rPr>
          <w:rFonts w:ascii="Calibri" w:hAnsi="Calibri" w:cs="Calibri"/>
          <w:lang w:val="hr-HR"/>
        </w:rPr>
      </w:pPr>
      <w:r w:rsidRPr="00275A86">
        <w:rPr>
          <w:rFonts w:ascii="Calibri" w:hAnsi="Calibri" w:cs="Calibri"/>
          <w:lang w:val="hr-HR"/>
        </w:rPr>
        <w:t xml:space="preserve">Domašinec, </w:t>
      </w:r>
      <w:r w:rsidR="00C03A76">
        <w:rPr>
          <w:rFonts w:ascii="Calibri" w:hAnsi="Calibri" w:cs="Calibri"/>
          <w:lang w:val="hr-HR"/>
        </w:rPr>
        <w:t>26</w:t>
      </w:r>
      <w:r w:rsidRPr="00275A86">
        <w:rPr>
          <w:rFonts w:ascii="Calibri" w:hAnsi="Calibri" w:cs="Calibri"/>
          <w:lang w:val="hr-HR"/>
        </w:rPr>
        <w:t xml:space="preserve">.8.2026. </w:t>
      </w:r>
    </w:p>
    <w:p w14:paraId="468CA12E" w14:textId="77777777" w:rsidR="009D1DEC" w:rsidRPr="009D1DEC" w:rsidRDefault="009D1DEC" w:rsidP="009D1DEC">
      <w:pPr>
        <w:jc w:val="both"/>
        <w:rPr>
          <w:rFonts w:ascii="Calibri" w:hAnsi="Calibri" w:cs="Calibri"/>
          <w:lang w:val="hr-HR"/>
        </w:rPr>
      </w:pPr>
    </w:p>
    <w:p w14:paraId="1C1046B7" w14:textId="3F74E859" w:rsidR="009D1DEC" w:rsidRPr="009D1DEC" w:rsidRDefault="009D1DEC" w:rsidP="009D1DEC">
      <w:pPr>
        <w:jc w:val="both"/>
        <w:rPr>
          <w:rFonts w:ascii="Calibri" w:hAnsi="Calibri" w:cs="Calibri"/>
          <w:lang w:val="hr-HR"/>
        </w:rPr>
      </w:pPr>
      <w:r w:rsidRPr="009D1DEC">
        <w:rPr>
          <w:rFonts w:ascii="Calibri" w:hAnsi="Calibri" w:cs="Calibri"/>
          <w:lang w:val="hr-HR"/>
        </w:rPr>
        <w:t xml:space="preserve">Temeljem članka 24. stavak (2) Pravilnika o načinu postupanja odgojno-obrazovnih radnika školskih ustanova u poduzimanju mjera zaštite prava učenika te prijave svakog kršenja tih prava nadležnim tijelima, ravnatelj </w:t>
      </w:r>
      <w:r>
        <w:rPr>
          <w:rFonts w:ascii="Calibri" w:hAnsi="Calibri" w:cs="Calibri"/>
          <w:lang w:val="hr-HR"/>
        </w:rPr>
        <w:t>Osnovne škole Domašinec donosi</w:t>
      </w:r>
      <w:r w:rsidRPr="009D1DEC">
        <w:rPr>
          <w:rFonts w:ascii="Calibri" w:hAnsi="Calibri" w:cs="Calibri"/>
          <w:lang w:val="hr-HR"/>
        </w:rPr>
        <w:t>:</w:t>
      </w:r>
    </w:p>
    <w:p w14:paraId="39C65043" w14:textId="77777777" w:rsidR="00275A86" w:rsidRPr="009D1DEC" w:rsidRDefault="00275A86" w:rsidP="009D1DEC">
      <w:pPr>
        <w:jc w:val="both"/>
        <w:rPr>
          <w:rFonts w:ascii="Calibri" w:hAnsi="Calibri" w:cs="Calibri"/>
          <w:lang w:val="hr-HR"/>
        </w:rPr>
      </w:pPr>
    </w:p>
    <w:p w14:paraId="2DA63B91" w14:textId="77777777" w:rsidR="009D1DEC" w:rsidRPr="009D1DEC" w:rsidRDefault="009D1DEC" w:rsidP="009D1DEC">
      <w:pPr>
        <w:jc w:val="center"/>
        <w:rPr>
          <w:rFonts w:ascii="Calibri" w:hAnsi="Calibri" w:cs="Calibri"/>
          <w:b/>
          <w:sz w:val="32"/>
          <w:szCs w:val="32"/>
          <w:lang w:val="hr-HR"/>
        </w:rPr>
      </w:pPr>
      <w:r w:rsidRPr="009D1DEC">
        <w:rPr>
          <w:rFonts w:ascii="Calibri" w:hAnsi="Calibri" w:cs="Calibri"/>
          <w:b/>
          <w:sz w:val="32"/>
          <w:szCs w:val="32"/>
          <w:lang w:val="hr-HR"/>
        </w:rPr>
        <w:t>I Z V J E Š Ć E</w:t>
      </w:r>
    </w:p>
    <w:p w14:paraId="5D4801CA" w14:textId="77777777" w:rsidR="009D1DEC" w:rsidRPr="009D1DEC" w:rsidRDefault="009D1DEC" w:rsidP="009D1DEC">
      <w:pPr>
        <w:spacing w:after="0"/>
        <w:jc w:val="center"/>
        <w:rPr>
          <w:rFonts w:ascii="Calibri" w:hAnsi="Calibri" w:cs="Calibri"/>
          <w:b/>
          <w:sz w:val="32"/>
          <w:szCs w:val="32"/>
          <w:lang w:val="hr-HR"/>
        </w:rPr>
      </w:pPr>
      <w:r w:rsidRPr="009D1DEC">
        <w:rPr>
          <w:rFonts w:ascii="Calibri" w:hAnsi="Calibri" w:cs="Calibri"/>
          <w:b/>
          <w:sz w:val="32"/>
          <w:szCs w:val="32"/>
          <w:lang w:val="hr-HR"/>
        </w:rPr>
        <w:t>O STANJU SIGURNOSTI, PROVOĐENJU PREVENTIVNIH PROGRAMA</w:t>
      </w:r>
    </w:p>
    <w:p w14:paraId="2E79939A" w14:textId="3A6C8584" w:rsidR="009D1DEC" w:rsidRDefault="009D1DEC" w:rsidP="009D1DEC">
      <w:pPr>
        <w:jc w:val="center"/>
        <w:rPr>
          <w:rFonts w:ascii="Calibri" w:hAnsi="Calibri" w:cs="Calibri"/>
          <w:b/>
          <w:sz w:val="32"/>
          <w:szCs w:val="32"/>
          <w:lang w:val="hr-HR"/>
        </w:rPr>
      </w:pPr>
      <w:r w:rsidRPr="009D1DEC">
        <w:rPr>
          <w:rFonts w:ascii="Calibri" w:hAnsi="Calibri" w:cs="Calibri"/>
          <w:b/>
          <w:sz w:val="32"/>
          <w:szCs w:val="32"/>
          <w:lang w:val="hr-HR"/>
        </w:rPr>
        <w:t>TE MJERAMA PODUZETIM U CILJU ZAŠTITE PRAVA UČENIKA TIJEKOM ŠKOLSKE 202</w:t>
      </w:r>
      <w:r>
        <w:rPr>
          <w:rFonts w:ascii="Calibri" w:hAnsi="Calibri" w:cs="Calibri"/>
          <w:b/>
          <w:sz w:val="32"/>
          <w:szCs w:val="32"/>
          <w:lang w:val="hr-HR"/>
        </w:rPr>
        <w:t>5</w:t>
      </w:r>
      <w:r w:rsidRPr="009D1DEC">
        <w:rPr>
          <w:rFonts w:ascii="Calibri" w:hAnsi="Calibri" w:cs="Calibri"/>
          <w:b/>
          <w:sz w:val="32"/>
          <w:szCs w:val="32"/>
          <w:lang w:val="hr-HR"/>
        </w:rPr>
        <w:t>./202</w:t>
      </w:r>
      <w:r>
        <w:rPr>
          <w:rFonts w:ascii="Calibri" w:hAnsi="Calibri" w:cs="Calibri"/>
          <w:b/>
          <w:sz w:val="32"/>
          <w:szCs w:val="32"/>
          <w:lang w:val="hr-HR"/>
        </w:rPr>
        <w:t>6</w:t>
      </w:r>
      <w:r w:rsidRPr="009D1DEC">
        <w:rPr>
          <w:rFonts w:ascii="Calibri" w:hAnsi="Calibri" w:cs="Calibri"/>
          <w:b/>
          <w:sz w:val="32"/>
          <w:szCs w:val="32"/>
          <w:lang w:val="hr-HR"/>
        </w:rPr>
        <w:t>. GODINE</w:t>
      </w:r>
    </w:p>
    <w:p w14:paraId="11DCF53E" w14:textId="64B918ED" w:rsidR="009D1DEC" w:rsidRDefault="009D1DEC" w:rsidP="009D1DEC">
      <w:pPr>
        <w:jc w:val="center"/>
        <w:rPr>
          <w:rFonts w:ascii="Calibri" w:hAnsi="Calibri" w:cs="Calibri"/>
          <w:b/>
          <w:sz w:val="32"/>
          <w:szCs w:val="32"/>
          <w:lang w:val="hr-HR"/>
        </w:rPr>
      </w:pPr>
    </w:p>
    <w:p w14:paraId="40E03F38" w14:textId="0FF904A9" w:rsidR="009D1DEC" w:rsidRDefault="009D1DEC" w:rsidP="009D1DEC">
      <w:pPr>
        <w:jc w:val="center"/>
        <w:rPr>
          <w:rFonts w:ascii="Calibri" w:hAnsi="Calibri" w:cs="Calibri"/>
          <w:b/>
          <w:sz w:val="32"/>
          <w:szCs w:val="32"/>
          <w:lang w:val="hr-HR"/>
        </w:rPr>
      </w:pPr>
      <w:r>
        <w:rPr>
          <w:rFonts w:ascii="Calibri" w:hAnsi="Calibri" w:cs="Calibri"/>
          <w:b/>
          <w:noProof/>
          <w:sz w:val="32"/>
          <w:szCs w:val="32"/>
          <w:lang w:val="hr-HR"/>
        </w:rPr>
        <w:drawing>
          <wp:inline distT="0" distB="0" distL="0" distR="0" wp14:anchorId="108B2338" wp14:editId="52F44B6C">
            <wp:extent cx="2162175" cy="21621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2175" cy="2162175"/>
                    </a:xfrm>
                    <a:prstGeom prst="rect">
                      <a:avLst/>
                    </a:prstGeom>
                    <a:noFill/>
                    <a:ln>
                      <a:noFill/>
                    </a:ln>
                  </pic:spPr>
                </pic:pic>
              </a:graphicData>
            </a:graphic>
          </wp:inline>
        </w:drawing>
      </w:r>
    </w:p>
    <w:p w14:paraId="37D4BEEB" w14:textId="77777777" w:rsidR="009D1DEC" w:rsidRDefault="009D1DEC" w:rsidP="009D1DEC">
      <w:pPr>
        <w:jc w:val="center"/>
        <w:rPr>
          <w:rFonts w:ascii="Calibri" w:hAnsi="Calibri" w:cs="Calibri"/>
          <w:b/>
          <w:lang w:val="hr-HR"/>
        </w:rPr>
      </w:pPr>
    </w:p>
    <w:p w14:paraId="5F348210" w14:textId="61C23A67" w:rsidR="009D1DEC" w:rsidRPr="009D1DEC" w:rsidRDefault="009D1DEC" w:rsidP="009D1DEC">
      <w:pPr>
        <w:jc w:val="center"/>
        <w:rPr>
          <w:rFonts w:ascii="Calibri" w:hAnsi="Calibri" w:cs="Calibri"/>
          <w:b/>
          <w:lang w:val="hr-HR"/>
        </w:rPr>
      </w:pPr>
      <w:r w:rsidRPr="009D1DEC">
        <w:rPr>
          <w:rFonts w:ascii="Calibri" w:hAnsi="Calibri" w:cs="Calibri"/>
          <w:bCs/>
          <w:lang w:val="hr-HR"/>
        </w:rPr>
        <w:t>Domašinec, 2</w:t>
      </w:r>
      <w:r w:rsidR="00C03A76">
        <w:rPr>
          <w:rFonts w:ascii="Calibri" w:hAnsi="Calibri" w:cs="Calibri"/>
          <w:bCs/>
          <w:lang w:val="hr-HR"/>
        </w:rPr>
        <w:t>6</w:t>
      </w:r>
      <w:r w:rsidRPr="009D1DEC">
        <w:rPr>
          <w:rFonts w:ascii="Calibri" w:hAnsi="Calibri" w:cs="Calibri"/>
          <w:bCs/>
          <w:lang w:val="hr-HR"/>
        </w:rPr>
        <w:t>.8.2026.</w:t>
      </w:r>
    </w:p>
    <w:p w14:paraId="1CDB3C00" w14:textId="77777777" w:rsidR="00782A7E" w:rsidRPr="009D1DEC" w:rsidRDefault="00C17D9E" w:rsidP="009D1DEC">
      <w:pPr>
        <w:jc w:val="both"/>
        <w:rPr>
          <w:rFonts w:ascii="Calibri" w:hAnsi="Calibri" w:cs="Calibri"/>
          <w:b/>
          <w:bCs/>
          <w:lang w:val="hr-HR"/>
        </w:rPr>
      </w:pPr>
      <w:r w:rsidRPr="009D1DEC">
        <w:rPr>
          <w:rFonts w:ascii="Calibri" w:hAnsi="Calibri" w:cs="Calibri"/>
          <w:b/>
          <w:bCs/>
          <w:lang w:val="hr-HR"/>
        </w:rPr>
        <w:lastRenderedPageBreak/>
        <w:t>1. STANJE SIGURNOSTI</w:t>
      </w:r>
    </w:p>
    <w:p w14:paraId="2199961B" w14:textId="77777777" w:rsidR="00782A7E" w:rsidRPr="009D1DEC" w:rsidRDefault="00C17D9E" w:rsidP="009D1DEC">
      <w:pPr>
        <w:jc w:val="both"/>
        <w:rPr>
          <w:rFonts w:ascii="Calibri" w:hAnsi="Calibri" w:cs="Calibri"/>
          <w:lang w:val="hr-HR"/>
        </w:rPr>
      </w:pPr>
      <w:r w:rsidRPr="009D1DEC">
        <w:rPr>
          <w:rFonts w:ascii="Calibri" w:hAnsi="Calibri" w:cs="Calibri"/>
          <w:lang w:val="hr-HR"/>
        </w:rPr>
        <w:t>Tijekom školske godine 2025./2026. u Osnovnoj školi Domašinec kontinuirano se vodila briga o sigurnosti učenika te su se provodile preventivne, odgojne, stručne i organizacijske mjere usmjerene na zaštitu prava učenika i stvaranje sigurnog školskog okruženja.</w:t>
      </w:r>
    </w:p>
    <w:p w14:paraId="1C2055F0" w14:textId="77777777" w:rsidR="00782A7E" w:rsidRPr="009D1DEC" w:rsidRDefault="00C17D9E" w:rsidP="009D1DEC">
      <w:pPr>
        <w:jc w:val="both"/>
        <w:rPr>
          <w:rFonts w:ascii="Calibri" w:hAnsi="Calibri" w:cs="Calibri"/>
          <w:lang w:val="hr-HR"/>
        </w:rPr>
      </w:pPr>
      <w:r w:rsidRPr="009D1DEC">
        <w:rPr>
          <w:rFonts w:ascii="Calibri" w:hAnsi="Calibri" w:cs="Calibri"/>
          <w:lang w:val="hr-HR"/>
        </w:rPr>
        <w:t>Uz odgojno-obrazovne i preventivne aktivnosti, tijekom školske godine dodatno se ulagalo u fizičku i tehničku sigurnost školskih prostora. U matičnoj školi instalirano je 12 kamera videonadzora, čime je povećana mogućnost nadzora školskog prostora i pravodobnog uočavanja mogućih sigurnosnih rizika. U Područnoj školi Florijana Andrašeca obnovljena je ograda te je sanirano školsko dvorište, čime su poboljšani uvjeti sigurnog boravka i kretanja učenika u vanjskom prostoru škole. Navedene aktivnosti dio su kontinuiranog nastojanja škole da, uz odgojno-preventivno djelovanje, unapređuje i infrastrukturne uvjete sigurnosti.</w:t>
      </w:r>
    </w:p>
    <w:p w14:paraId="1F8DA0A5" w14:textId="77777777" w:rsidR="00782A7E" w:rsidRPr="009D1DEC" w:rsidRDefault="00C17D9E" w:rsidP="009D1DEC">
      <w:pPr>
        <w:jc w:val="both"/>
        <w:rPr>
          <w:rFonts w:ascii="Calibri" w:hAnsi="Calibri" w:cs="Calibri"/>
          <w:lang w:val="hr-HR"/>
        </w:rPr>
      </w:pPr>
      <w:r w:rsidRPr="009D1DEC">
        <w:rPr>
          <w:rFonts w:ascii="Calibri" w:hAnsi="Calibri" w:cs="Calibri"/>
          <w:lang w:val="hr-HR"/>
        </w:rPr>
        <w:t>Tijekom školske godine evidentirane su različite problemske situacije povezane s ponašanjem učenika, njihovim međusobnim odnosima, emocionalnim teškoćama i komunikacijom u stvarnom i virtualnom okruženju. Većina je situacija rješavana pravodobnim uključivanjem razrednika i stručne službe, individualnim i grupnim razgovorima s učenicima, suradnjom s roditeljima te drugim stručnim postupcima.</w:t>
      </w:r>
    </w:p>
    <w:p w14:paraId="1758A639" w14:textId="77777777" w:rsidR="00782A7E" w:rsidRPr="009D1DEC" w:rsidRDefault="00C17D9E" w:rsidP="009D1DEC">
      <w:pPr>
        <w:jc w:val="both"/>
        <w:rPr>
          <w:rFonts w:ascii="Calibri" w:hAnsi="Calibri" w:cs="Calibri"/>
          <w:lang w:val="hr-HR"/>
        </w:rPr>
      </w:pPr>
      <w:r w:rsidRPr="009D1DEC">
        <w:rPr>
          <w:rFonts w:ascii="Calibri" w:hAnsi="Calibri" w:cs="Calibri"/>
          <w:lang w:val="hr-HR"/>
        </w:rPr>
        <w:t xml:space="preserve">Prema evidenciji stručne suradnice psihologinje, tijekom školske godine provedena su 104 evidentirana razgovora s učenicima i 19 razgovora s roditeljima. Razgovori su se odnosili na emocionalne i socijalne potrebe učenika, </w:t>
      </w:r>
      <w:proofErr w:type="spellStart"/>
      <w:r w:rsidRPr="009D1DEC">
        <w:rPr>
          <w:rFonts w:ascii="Calibri" w:hAnsi="Calibri" w:cs="Calibri"/>
          <w:lang w:val="hr-HR"/>
        </w:rPr>
        <w:t>međuvršnjačke</w:t>
      </w:r>
      <w:proofErr w:type="spellEnd"/>
      <w:r w:rsidRPr="009D1DEC">
        <w:rPr>
          <w:rFonts w:ascii="Calibri" w:hAnsi="Calibri" w:cs="Calibri"/>
          <w:lang w:val="hr-HR"/>
        </w:rPr>
        <w:t xml:space="preserve"> odnose, ponašanje, školsko funkcioniranje, rješavanje sukoba, prilagodbu te druge situacije koje su zahtijevale stručnu podršku.</w:t>
      </w:r>
    </w:p>
    <w:p w14:paraId="3EED88BD" w14:textId="77777777" w:rsidR="00782A7E" w:rsidRPr="009D1DEC" w:rsidRDefault="00C17D9E" w:rsidP="009D1DEC">
      <w:pPr>
        <w:jc w:val="both"/>
        <w:rPr>
          <w:rFonts w:ascii="Calibri" w:hAnsi="Calibri" w:cs="Calibri"/>
          <w:lang w:val="hr-HR"/>
        </w:rPr>
      </w:pPr>
      <w:r w:rsidRPr="009D1DEC">
        <w:rPr>
          <w:rFonts w:ascii="Calibri" w:hAnsi="Calibri" w:cs="Calibri"/>
          <w:lang w:val="hr-HR"/>
        </w:rPr>
        <w:t>U nekoliko slučajeva bilo je potrebno intenzivnije stručno postupanje. Izdvojene su četiri posebno zahtjevne situacije koje su uključivale sadržaje povezane sa suicidalnim mislima ili porukama, situaciju koja je zahtijevala postupanje zbog sumnje na neprimjereno ponašanje seksualnog karaktera te prijeteće poruke među učenicama. U takvim je situacijama stručna služba provodila individualne razgovore i druge potrebne postupke te uključivala roditelje, a prema potrebi ostvarivala suradnju s nadležnim vanjskim službama.</w:t>
      </w:r>
    </w:p>
    <w:p w14:paraId="39A37EB2" w14:textId="77777777" w:rsidR="00782A7E" w:rsidRPr="009D1DEC" w:rsidRDefault="00C17D9E" w:rsidP="009D1DEC">
      <w:pPr>
        <w:jc w:val="both"/>
        <w:rPr>
          <w:rFonts w:ascii="Calibri" w:hAnsi="Calibri" w:cs="Calibri"/>
          <w:lang w:val="hr-HR"/>
        </w:rPr>
      </w:pPr>
      <w:r w:rsidRPr="009D1DEC">
        <w:rPr>
          <w:rFonts w:ascii="Calibri" w:hAnsi="Calibri" w:cs="Calibri"/>
          <w:lang w:val="hr-HR"/>
        </w:rPr>
        <w:t xml:space="preserve">Posebna pažnja tijekom godine posvećena je </w:t>
      </w:r>
      <w:proofErr w:type="spellStart"/>
      <w:r w:rsidRPr="009D1DEC">
        <w:rPr>
          <w:rFonts w:ascii="Calibri" w:hAnsi="Calibri" w:cs="Calibri"/>
          <w:lang w:val="hr-HR"/>
        </w:rPr>
        <w:t>međuvršnjačkim</w:t>
      </w:r>
      <w:proofErr w:type="spellEnd"/>
      <w:r w:rsidRPr="009D1DEC">
        <w:rPr>
          <w:rFonts w:ascii="Calibri" w:hAnsi="Calibri" w:cs="Calibri"/>
          <w:lang w:val="hr-HR"/>
        </w:rPr>
        <w:t xml:space="preserve"> odnosima. U 3.b razrednom odjelu provedena je sociometrija zbog učestalih sukoba među učenicima, kako bi se detaljnije procijenili odnosi u razredu te planirale odgovarajuće intervencije i preventivne aktivnosti.</w:t>
      </w:r>
    </w:p>
    <w:p w14:paraId="504049CE" w14:textId="77777777" w:rsidR="00782A7E" w:rsidRPr="009D1DEC" w:rsidRDefault="00C17D9E" w:rsidP="009D1DEC">
      <w:pPr>
        <w:jc w:val="both"/>
        <w:rPr>
          <w:rFonts w:ascii="Calibri" w:hAnsi="Calibri" w:cs="Calibri"/>
          <w:lang w:val="hr-HR"/>
        </w:rPr>
      </w:pPr>
      <w:r w:rsidRPr="009D1DEC">
        <w:rPr>
          <w:rFonts w:ascii="Calibri" w:hAnsi="Calibri" w:cs="Calibri"/>
          <w:lang w:val="hr-HR"/>
        </w:rPr>
        <w:t>Analiza pokazuje da su najizraženija područja koja zahtijevaju kontinuirano praćenje vršnjački odnosi i rješavanje sukoba, emocionalna dobrobit i mentalno zdravlje učenika te odgovorno ponašanje i komunikacija u digitalnom okruženju.</w:t>
      </w:r>
    </w:p>
    <w:p w14:paraId="4D5C4731" w14:textId="77777777" w:rsidR="00782A7E" w:rsidRPr="009D1DEC" w:rsidRDefault="00C17D9E" w:rsidP="009D1DEC">
      <w:pPr>
        <w:jc w:val="both"/>
        <w:rPr>
          <w:rFonts w:ascii="Calibri" w:hAnsi="Calibri" w:cs="Calibri"/>
          <w:b/>
          <w:bCs/>
          <w:lang w:val="hr-HR"/>
        </w:rPr>
      </w:pPr>
      <w:bookmarkStart w:id="3" w:name="Xe5f653b9d6d2f9ee6b8718fe8e4385d85daf432"/>
      <w:bookmarkEnd w:id="0"/>
      <w:r w:rsidRPr="009D1DEC">
        <w:rPr>
          <w:rFonts w:ascii="Calibri" w:hAnsi="Calibri" w:cs="Calibri"/>
          <w:b/>
          <w:bCs/>
          <w:lang w:val="hr-HR"/>
        </w:rPr>
        <w:t>2. PROVOĐENJE ŠKOLSKOG PREVENTIVNOG PROGRAMA</w:t>
      </w:r>
    </w:p>
    <w:p w14:paraId="6823F718" w14:textId="77777777" w:rsidR="00782A7E" w:rsidRPr="009D1DEC" w:rsidRDefault="00C17D9E" w:rsidP="009D1DEC">
      <w:pPr>
        <w:jc w:val="both"/>
        <w:rPr>
          <w:rFonts w:ascii="Calibri" w:hAnsi="Calibri" w:cs="Calibri"/>
          <w:lang w:val="hr-HR"/>
        </w:rPr>
      </w:pPr>
      <w:r w:rsidRPr="009D1DEC">
        <w:rPr>
          <w:rFonts w:ascii="Calibri" w:hAnsi="Calibri" w:cs="Calibri"/>
          <w:lang w:val="hr-HR"/>
        </w:rPr>
        <w:t xml:space="preserve">Školski preventivni program tijekom školske godine 2025./2026. provodio se sustavno kroz univerzalnu, selektivnu i indiciranu razinu prevencije u školskom i obiteljskom okruženju. Program je bio usmjeren na prevenciju nasilničkog i drugih rizičnih ponašanja, prevenciju ovisnosti i školskog neuspjeha, razvoj pozitivne slike o sebi i samopouzdanja, jačanje socijalnih i </w:t>
      </w:r>
      <w:r w:rsidRPr="009D1DEC">
        <w:rPr>
          <w:rFonts w:ascii="Calibri" w:hAnsi="Calibri" w:cs="Calibri"/>
          <w:lang w:val="hr-HR"/>
        </w:rPr>
        <w:lastRenderedPageBreak/>
        <w:t>komunikacijskih vještina, odgovorno ponašanje, nenasilno rješavanje sukoba te razvoj sustava podrške učenicima i roditeljima.</w:t>
      </w:r>
    </w:p>
    <w:p w14:paraId="46CB3AD2" w14:textId="0645A7F0" w:rsidR="00782A7E" w:rsidRPr="009D1DEC" w:rsidRDefault="00C17D9E" w:rsidP="009D1DEC">
      <w:pPr>
        <w:jc w:val="both"/>
        <w:rPr>
          <w:rFonts w:ascii="Calibri" w:hAnsi="Calibri" w:cs="Calibri"/>
          <w:lang w:val="hr-HR"/>
        </w:rPr>
      </w:pPr>
      <w:r w:rsidRPr="009D1DEC">
        <w:rPr>
          <w:rFonts w:ascii="Calibri" w:hAnsi="Calibri" w:cs="Calibri"/>
          <w:lang w:val="hr-HR"/>
        </w:rPr>
        <w:t xml:space="preserve">Aktivnosti su se provodile kroz satove razrednika, neposredni individualni i grupni rad stručnih suradnica, roditeljske sastanke, predavanja, radionice te u suradnji s vanjskim stručnjacima i institucijama. Nositelji aktivnosti bili su razrednici, psihologinja, pedagoginja, učitelji te vanjski suradnici, među kojima Policijska uprava </w:t>
      </w:r>
      <w:r w:rsidR="009D1DEC">
        <w:rPr>
          <w:rFonts w:ascii="Calibri" w:hAnsi="Calibri" w:cs="Calibri"/>
          <w:lang w:val="hr-HR"/>
        </w:rPr>
        <w:t>M</w:t>
      </w:r>
      <w:r w:rsidRPr="009D1DEC">
        <w:rPr>
          <w:rFonts w:ascii="Calibri" w:hAnsi="Calibri" w:cs="Calibri"/>
          <w:lang w:val="hr-HR"/>
        </w:rPr>
        <w:t>eđimurska, Zavod za javno zdravstvo Međimurske županije, Obiteljski centar, Crveni križ i druge organizacije.</w:t>
      </w:r>
    </w:p>
    <w:p w14:paraId="7D9C61BA" w14:textId="2978107F" w:rsidR="00782A7E" w:rsidRPr="009D1DEC" w:rsidRDefault="00C17D9E" w:rsidP="009D1DEC">
      <w:pPr>
        <w:jc w:val="both"/>
        <w:rPr>
          <w:rFonts w:ascii="Calibri" w:hAnsi="Calibri" w:cs="Calibri"/>
          <w:lang w:val="hr-HR"/>
        </w:rPr>
      </w:pPr>
      <w:r w:rsidRPr="009D1DEC">
        <w:rPr>
          <w:rFonts w:ascii="Calibri" w:hAnsi="Calibri" w:cs="Calibri"/>
          <w:lang w:val="hr-HR"/>
        </w:rPr>
        <w:t>Za učenike razredne i predmetne nastave provedene su radionice i druge aktivnosti na tem</w:t>
      </w:r>
      <w:r w:rsidR="009D1DEC">
        <w:rPr>
          <w:rFonts w:ascii="Calibri" w:hAnsi="Calibri" w:cs="Calibri"/>
          <w:lang w:val="hr-HR"/>
        </w:rPr>
        <w:t>u</w:t>
      </w:r>
      <w:r w:rsidRPr="009D1DEC">
        <w:rPr>
          <w:rFonts w:ascii="Calibri" w:hAnsi="Calibri" w:cs="Calibri"/>
          <w:lang w:val="hr-HR"/>
        </w:rPr>
        <w:t xml:space="preserve"> prevencije nasilja, rješavanja sukoba, vršnjačkog pritiska, odgovornosti za vlastite postupke, razvoja pozitivne slike o sebi, sigurnosti na internetu, prevencije ovisnosti i razvoja životnih vještina.</w:t>
      </w:r>
    </w:p>
    <w:p w14:paraId="735E1BCC" w14:textId="77777777" w:rsidR="00782A7E" w:rsidRPr="009D1DEC" w:rsidRDefault="00C17D9E" w:rsidP="009D1DEC">
      <w:pPr>
        <w:jc w:val="both"/>
        <w:rPr>
          <w:rFonts w:ascii="Calibri" w:hAnsi="Calibri" w:cs="Calibri"/>
          <w:lang w:val="hr-HR"/>
        </w:rPr>
      </w:pPr>
      <w:r w:rsidRPr="009D1DEC">
        <w:rPr>
          <w:rFonts w:ascii="Calibri" w:hAnsi="Calibri" w:cs="Calibri"/>
          <w:lang w:val="hr-HR"/>
        </w:rPr>
        <w:t>Među provedenim aktivnostima posebno se izdvajaju:</w:t>
      </w:r>
    </w:p>
    <w:p w14:paraId="7C5D4B6E"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„Reci STOP nasilju!“, provedeno povodom Dana ružičastih majica, uz edukaciju učenika o vrstama nasilja, načinu njegova prepoznavanja, mogućnostima zaštite i traženja pomoći;</w:t>
      </w:r>
    </w:p>
    <w:p w14:paraId="2223B193"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„Kako se oduprijeti vršnjačkom pritisku?“;</w:t>
      </w:r>
    </w:p>
    <w:p w14:paraId="4E601C8F"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„Preuzimanje odgovornosti za vlastite postupke“;</w:t>
      </w:r>
    </w:p>
    <w:p w14:paraId="583470B7"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„Rješavanje sukoba“;</w:t>
      </w:r>
    </w:p>
    <w:p w14:paraId="6ED5035B"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„Aktivno slušanje“;</w:t>
      </w:r>
    </w:p>
    <w:p w14:paraId="7CEEA2F4"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aktivnosti razvoja pozitivne slike o sebi i samopoštovanja;</w:t>
      </w:r>
    </w:p>
    <w:p w14:paraId="69EE763B"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„Reci NE drogi!“;</w:t>
      </w:r>
    </w:p>
    <w:p w14:paraId="7C3A9E8E"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aktivnosti u sklopu Mjeseca borbe protiv ovisnosti;</w:t>
      </w:r>
    </w:p>
    <w:p w14:paraId="6FE1A7B7"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kontinuirana edukacija učenika o sigurnom korištenju interneta;</w:t>
      </w:r>
    </w:p>
    <w:p w14:paraId="3EEC1AAE" w14:textId="77777777" w:rsidR="00782A7E" w:rsidRPr="009D1DEC" w:rsidRDefault="00C17D9E" w:rsidP="009D1DEC">
      <w:pPr>
        <w:pStyle w:val="Odlomakpopisa"/>
        <w:numPr>
          <w:ilvl w:val="0"/>
          <w:numId w:val="4"/>
        </w:numPr>
        <w:jc w:val="both"/>
        <w:rPr>
          <w:rFonts w:ascii="Calibri" w:hAnsi="Calibri" w:cs="Calibri"/>
          <w:lang w:val="hr-HR"/>
        </w:rPr>
      </w:pPr>
      <w:r w:rsidRPr="009D1DEC">
        <w:rPr>
          <w:rFonts w:ascii="Calibri" w:hAnsi="Calibri" w:cs="Calibri"/>
          <w:lang w:val="hr-HR"/>
        </w:rPr>
        <w:t>aktivnosti povezane sa sigurnošću učenika u prometu.</w:t>
      </w:r>
    </w:p>
    <w:p w14:paraId="02C86127" w14:textId="77777777" w:rsidR="00782A7E" w:rsidRPr="009D1DEC" w:rsidRDefault="00C17D9E" w:rsidP="009D1DEC">
      <w:pPr>
        <w:jc w:val="both"/>
        <w:rPr>
          <w:rFonts w:ascii="Calibri" w:hAnsi="Calibri" w:cs="Calibri"/>
          <w:lang w:val="hr-HR"/>
        </w:rPr>
      </w:pPr>
      <w:r w:rsidRPr="009D1DEC">
        <w:rPr>
          <w:rFonts w:ascii="Calibri" w:hAnsi="Calibri" w:cs="Calibri"/>
          <w:lang w:val="hr-HR"/>
        </w:rPr>
        <w:t>Za učenike od četvrtog do sedmog razreda provodio se Trening životnih vještina, usmjeren na razvoj samopouzdanja, socijalnih kompetencija, odgovornog donošenja odluka i drugih zaštitnih čimbenika. U svakom razrednom odjelu provedeno je osam radionica odnosno od osam do dvanaest sati aktivnosti tijekom školske godine, uz praćenje i evaluaciju programa.</w:t>
      </w:r>
    </w:p>
    <w:p w14:paraId="5C43C3C6" w14:textId="77777777" w:rsidR="00782A7E" w:rsidRPr="009D1DEC" w:rsidRDefault="00C17D9E" w:rsidP="009D1DEC">
      <w:pPr>
        <w:jc w:val="both"/>
        <w:rPr>
          <w:rFonts w:ascii="Calibri" w:hAnsi="Calibri" w:cs="Calibri"/>
          <w:lang w:val="hr-HR"/>
        </w:rPr>
      </w:pPr>
      <w:r w:rsidRPr="009D1DEC">
        <w:rPr>
          <w:rFonts w:ascii="Calibri" w:hAnsi="Calibri" w:cs="Calibri"/>
          <w:lang w:val="hr-HR"/>
        </w:rPr>
        <w:t>Provođen je i niz aktivnosti kojima su učenici poticani na zdrave stilove života, odgovorno ponašanje i konstruktivno provođenje slobodnog vremena. U okviru Mjeseca borbe protiv ovisnosti učenici su izrađivali kalendar „Zahvalan, a ne ovisan“, a završetak Treninga životnih vještina povezan je s obilježavanjem Svjetskog dana nepušenja.</w:t>
      </w:r>
    </w:p>
    <w:p w14:paraId="2EBA5C06" w14:textId="77777777" w:rsidR="00782A7E" w:rsidRPr="009D1DEC" w:rsidRDefault="00C17D9E" w:rsidP="009D1DEC">
      <w:pPr>
        <w:jc w:val="both"/>
        <w:rPr>
          <w:rFonts w:ascii="Calibri" w:hAnsi="Calibri" w:cs="Calibri"/>
          <w:lang w:val="hr-HR"/>
        </w:rPr>
      </w:pPr>
      <w:r w:rsidRPr="009D1DEC">
        <w:rPr>
          <w:rFonts w:ascii="Calibri" w:hAnsi="Calibri" w:cs="Calibri"/>
          <w:lang w:val="hr-HR"/>
        </w:rPr>
        <w:t>Značajno mjesto u programu imao je i rad s roditeljima. Održavani su individualni savjetodavni razgovori, roditeljski sastanci i tematska predavanja. Roditelji su educirani o mentalnom zdravlju učenika, sigurnosti djece na internetu, odgojnim stilovima, pravilima i granicama, razvoju samopouzdanja, sukobima i nasilju te kvalitetnoj suradnji obitelji i škole.</w:t>
      </w:r>
    </w:p>
    <w:p w14:paraId="3E691B89" w14:textId="77777777" w:rsidR="00782A7E" w:rsidRPr="009D1DEC" w:rsidRDefault="00C17D9E" w:rsidP="009D1DEC">
      <w:pPr>
        <w:jc w:val="both"/>
        <w:rPr>
          <w:rFonts w:ascii="Calibri" w:hAnsi="Calibri" w:cs="Calibri"/>
          <w:lang w:val="hr-HR"/>
        </w:rPr>
      </w:pPr>
      <w:r w:rsidRPr="009D1DEC">
        <w:rPr>
          <w:rFonts w:ascii="Calibri" w:hAnsi="Calibri" w:cs="Calibri"/>
          <w:lang w:val="hr-HR"/>
        </w:rPr>
        <w:t>Na roditeljskim sastancima roditelji su upoznavani i s propisima i protokolima koji uređuju postupanje u slučaju nasilja među djecom i mladima. Na taj se način nastojalo osigurati zajedničko i usklađeno djelovanje škole i obitelji u zaštiti prava i dobrobiti učenika.</w:t>
      </w:r>
    </w:p>
    <w:p w14:paraId="615229F0" w14:textId="77777777" w:rsidR="00782A7E" w:rsidRPr="009D1DEC" w:rsidRDefault="00C17D9E" w:rsidP="009D1DEC">
      <w:pPr>
        <w:jc w:val="both"/>
        <w:rPr>
          <w:rFonts w:ascii="Calibri" w:hAnsi="Calibri" w:cs="Calibri"/>
          <w:b/>
          <w:bCs/>
          <w:lang w:val="hr-HR"/>
        </w:rPr>
      </w:pPr>
      <w:bookmarkStart w:id="4" w:name="Xcdfc6d055569befdf32b77038c5606c51a9d569"/>
      <w:bookmarkEnd w:id="3"/>
      <w:r w:rsidRPr="009D1DEC">
        <w:rPr>
          <w:rFonts w:ascii="Calibri" w:hAnsi="Calibri" w:cs="Calibri"/>
          <w:b/>
          <w:bCs/>
          <w:lang w:val="hr-HR"/>
        </w:rPr>
        <w:lastRenderedPageBreak/>
        <w:t>3. MJERE PODUZETE U CILJU ZAŠTITE PRAVA UČENIKA</w:t>
      </w:r>
    </w:p>
    <w:p w14:paraId="281FCDDB" w14:textId="77777777" w:rsidR="00782A7E" w:rsidRPr="009D1DEC" w:rsidRDefault="00C17D9E" w:rsidP="009D1DEC">
      <w:pPr>
        <w:jc w:val="both"/>
        <w:rPr>
          <w:rFonts w:ascii="Calibri" w:hAnsi="Calibri" w:cs="Calibri"/>
          <w:lang w:val="hr-HR"/>
        </w:rPr>
      </w:pPr>
      <w:r w:rsidRPr="009D1DEC">
        <w:rPr>
          <w:rFonts w:ascii="Calibri" w:hAnsi="Calibri" w:cs="Calibri"/>
          <w:lang w:val="hr-HR"/>
        </w:rPr>
        <w:t>U cilju pravodobnog prepoznavanja poteškoća i zaštite prava učenika tijekom cijele školske godine provodili su se savjetodavni razgovori s učenicima, roditeljima i učiteljima, individualni i grupni stručni rad, pedagoška opservacija, praćenje ponašanja i funkcioniranja učenika te, prema potrebi, psihologijska procjena.</w:t>
      </w:r>
    </w:p>
    <w:p w14:paraId="67291316" w14:textId="77777777" w:rsidR="00782A7E" w:rsidRPr="009D1DEC" w:rsidRDefault="00C17D9E" w:rsidP="009D1DEC">
      <w:pPr>
        <w:jc w:val="both"/>
        <w:rPr>
          <w:rFonts w:ascii="Calibri" w:hAnsi="Calibri" w:cs="Calibri"/>
          <w:lang w:val="hr-HR"/>
        </w:rPr>
      </w:pPr>
      <w:r w:rsidRPr="009D1DEC">
        <w:rPr>
          <w:rFonts w:ascii="Calibri" w:hAnsi="Calibri" w:cs="Calibri"/>
          <w:lang w:val="hr-HR"/>
        </w:rPr>
        <w:t>Stručna služba kontinuirano je surađivala s razrednicima i ostalim učiteljima radi razmjene relevantnih informacija, procjene potreba učenika i zajedničkog planiranja postupanja. Prema potrebi ostvarivana je suradnja s roditeljima te nadležnim stručnim institucijama i službama.</w:t>
      </w:r>
    </w:p>
    <w:p w14:paraId="2DCE2C9A" w14:textId="77777777" w:rsidR="00782A7E" w:rsidRPr="009D1DEC" w:rsidRDefault="00C17D9E" w:rsidP="009D1DEC">
      <w:pPr>
        <w:jc w:val="both"/>
        <w:rPr>
          <w:rFonts w:ascii="Calibri" w:hAnsi="Calibri" w:cs="Calibri"/>
          <w:lang w:val="hr-HR"/>
        </w:rPr>
      </w:pPr>
      <w:r w:rsidRPr="009D1DEC">
        <w:rPr>
          <w:rFonts w:ascii="Calibri" w:hAnsi="Calibri" w:cs="Calibri"/>
          <w:lang w:val="hr-HR"/>
        </w:rPr>
        <w:t>Tijekom školske godine izrečeno je ukupno 16 pedagoških mjera, i to:</w:t>
      </w:r>
    </w:p>
    <w:p w14:paraId="5991E237" w14:textId="77777777" w:rsidR="00782A7E" w:rsidRPr="00C17D9E" w:rsidRDefault="00C17D9E" w:rsidP="00C17D9E">
      <w:pPr>
        <w:pStyle w:val="Odlomakpopisa"/>
        <w:numPr>
          <w:ilvl w:val="0"/>
          <w:numId w:val="5"/>
        </w:numPr>
        <w:jc w:val="both"/>
        <w:rPr>
          <w:rFonts w:ascii="Calibri" w:hAnsi="Calibri" w:cs="Calibri"/>
          <w:lang w:val="hr-HR"/>
        </w:rPr>
      </w:pPr>
      <w:r w:rsidRPr="00C17D9E">
        <w:rPr>
          <w:rFonts w:ascii="Calibri" w:hAnsi="Calibri" w:cs="Calibri"/>
          <w:lang w:val="hr-HR"/>
        </w:rPr>
        <w:t>10 opomena,</w:t>
      </w:r>
    </w:p>
    <w:p w14:paraId="4CA042C1" w14:textId="77777777" w:rsidR="00782A7E" w:rsidRPr="00C17D9E" w:rsidRDefault="00C17D9E" w:rsidP="00C17D9E">
      <w:pPr>
        <w:pStyle w:val="Odlomakpopisa"/>
        <w:numPr>
          <w:ilvl w:val="0"/>
          <w:numId w:val="5"/>
        </w:numPr>
        <w:jc w:val="both"/>
        <w:rPr>
          <w:rFonts w:ascii="Calibri" w:hAnsi="Calibri" w:cs="Calibri"/>
          <w:lang w:val="hr-HR"/>
        </w:rPr>
      </w:pPr>
      <w:r w:rsidRPr="00C17D9E">
        <w:rPr>
          <w:rFonts w:ascii="Calibri" w:hAnsi="Calibri" w:cs="Calibri"/>
          <w:lang w:val="hr-HR"/>
        </w:rPr>
        <w:t>5 ukora,</w:t>
      </w:r>
    </w:p>
    <w:p w14:paraId="3B2DB9BC" w14:textId="77777777" w:rsidR="00782A7E" w:rsidRPr="00C17D9E" w:rsidRDefault="00C17D9E" w:rsidP="00C17D9E">
      <w:pPr>
        <w:pStyle w:val="Odlomakpopisa"/>
        <w:numPr>
          <w:ilvl w:val="0"/>
          <w:numId w:val="5"/>
        </w:numPr>
        <w:jc w:val="both"/>
        <w:rPr>
          <w:rFonts w:ascii="Calibri" w:hAnsi="Calibri" w:cs="Calibri"/>
          <w:lang w:val="hr-HR"/>
        </w:rPr>
      </w:pPr>
      <w:r w:rsidRPr="00C17D9E">
        <w:rPr>
          <w:rFonts w:ascii="Calibri" w:hAnsi="Calibri" w:cs="Calibri"/>
          <w:lang w:val="hr-HR"/>
        </w:rPr>
        <w:t>1 strogi ukor.</w:t>
      </w:r>
    </w:p>
    <w:p w14:paraId="643B300B" w14:textId="77777777" w:rsidR="00782A7E" w:rsidRPr="009D1DEC" w:rsidRDefault="00C17D9E" w:rsidP="009D1DEC">
      <w:pPr>
        <w:jc w:val="both"/>
        <w:rPr>
          <w:rFonts w:ascii="Calibri" w:hAnsi="Calibri" w:cs="Calibri"/>
          <w:lang w:val="hr-HR"/>
        </w:rPr>
      </w:pPr>
      <w:r w:rsidRPr="009D1DEC">
        <w:rPr>
          <w:rFonts w:ascii="Calibri" w:hAnsi="Calibri" w:cs="Calibri"/>
          <w:lang w:val="hr-HR"/>
        </w:rPr>
        <w:t>Najviše pedagoških mjera evidentirano je među učenicima petih razreda. Činjenica da najveći dio izrečenih mjera čine opomene i ukori pokazuje da su se u većini evidentiranih slučajeva primjenjivale blaže i postupne pedagoške intervencije, dok je samo u jednom slučaju bilo potrebno izreći strogi ukor.</w:t>
      </w:r>
    </w:p>
    <w:p w14:paraId="4DAF1287" w14:textId="77777777" w:rsidR="00782A7E" w:rsidRPr="009D1DEC" w:rsidRDefault="00C17D9E" w:rsidP="009D1DEC">
      <w:pPr>
        <w:jc w:val="both"/>
        <w:rPr>
          <w:rFonts w:ascii="Calibri" w:hAnsi="Calibri" w:cs="Calibri"/>
          <w:lang w:val="hr-HR"/>
        </w:rPr>
      </w:pPr>
      <w:r w:rsidRPr="009D1DEC">
        <w:rPr>
          <w:rFonts w:ascii="Calibri" w:hAnsi="Calibri" w:cs="Calibri"/>
          <w:lang w:val="hr-HR"/>
        </w:rPr>
        <w:t>Pedagoške mjere nisu promatrane izdvojeno, nego kao dio šireg odgojno-preventivnog postupanja. Uz njih su se provodili individualni razgovori, savjetodavni rad, suradnja s roditeljima, aktivnosti stručne službe i preventivne radionice. Cilj postupanja nije bio samo reagirati na već nastalo neprihvatljivo ponašanje, nego učenike usmjeravati prema razumijevanju posljedica vlastitih postupaka, preuzimanju odgovornosti i usvajanju prihvatljivijih načina ponašanja i rješavanja problema.</w:t>
      </w:r>
    </w:p>
    <w:p w14:paraId="50669A89" w14:textId="77777777" w:rsidR="00782A7E" w:rsidRPr="009D1DEC" w:rsidRDefault="00C17D9E" w:rsidP="009D1DEC">
      <w:pPr>
        <w:jc w:val="both"/>
        <w:rPr>
          <w:rFonts w:ascii="Calibri" w:hAnsi="Calibri" w:cs="Calibri"/>
          <w:lang w:val="hr-HR"/>
        </w:rPr>
      </w:pPr>
      <w:r w:rsidRPr="009D1DEC">
        <w:rPr>
          <w:rFonts w:ascii="Calibri" w:hAnsi="Calibri" w:cs="Calibri"/>
          <w:lang w:val="hr-HR"/>
        </w:rPr>
        <w:t>Posebnu vrijednost u zaštiti učenika predstavlja kontinuirana dostupnost stručne službe. Velik broj individualnih razgovora ne treba promatrati isključivo kao pokazatelj povećanog broja problema, nego i kao pokazatelj sustavnog praćenja učenika, pravodobnog prepoznavanja poteškoća i dostupnosti stručne podrške unutar škole.</w:t>
      </w:r>
    </w:p>
    <w:p w14:paraId="0B435D47" w14:textId="72F21CBA" w:rsidR="00782A7E" w:rsidRPr="00C17D9E" w:rsidRDefault="00C17D9E" w:rsidP="009D1DEC">
      <w:pPr>
        <w:jc w:val="both"/>
        <w:rPr>
          <w:rFonts w:ascii="Calibri" w:hAnsi="Calibri" w:cs="Calibri"/>
          <w:b/>
          <w:bCs/>
          <w:lang w:val="hr-HR"/>
        </w:rPr>
      </w:pPr>
      <w:bookmarkStart w:id="5" w:name="zaključak"/>
      <w:bookmarkEnd w:id="1"/>
      <w:bookmarkEnd w:id="4"/>
      <w:r>
        <w:rPr>
          <w:rFonts w:ascii="Calibri" w:hAnsi="Calibri" w:cs="Calibri"/>
          <w:b/>
          <w:bCs/>
          <w:lang w:val="hr-HR"/>
        </w:rPr>
        <w:t xml:space="preserve">4. </w:t>
      </w:r>
      <w:r w:rsidRPr="00C17D9E">
        <w:rPr>
          <w:rFonts w:ascii="Calibri" w:hAnsi="Calibri" w:cs="Calibri"/>
          <w:b/>
          <w:bCs/>
          <w:lang w:val="hr-HR"/>
        </w:rPr>
        <w:t>ZAKLJUČAK</w:t>
      </w:r>
    </w:p>
    <w:p w14:paraId="325E28A9" w14:textId="77777777" w:rsidR="00782A7E" w:rsidRPr="009D1DEC" w:rsidRDefault="00C17D9E" w:rsidP="009D1DEC">
      <w:pPr>
        <w:jc w:val="both"/>
        <w:rPr>
          <w:rFonts w:ascii="Calibri" w:hAnsi="Calibri" w:cs="Calibri"/>
          <w:lang w:val="hr-HR"/>
        </w:rPr>
      </w:pPr>
      <w:r w:rsidRPr="009D1DEC">
        <w:rPr>
          <w:rFonts w:ascii="Calibri" w:hAnsi="Calibri" w:cs="Calibri"/>
          <w:lang w:val="hr-HR"/>
        </w:rPr>
        <w:t>Na temelju analize stanja sigurnosti, evidencije pedagoških mjera, individualnog i savjetodavnog rada stručne službe te realiziranih aktivnosti Školskog preventivnog programa može se zaključiti da je stanje sigurnosti i zaštite prava učenika u Osnovnoj školi Domašinec tijekom školske godine 2025./2026. bilo zadovoljavajuće, uz pojedinačne situacije koje su zahtijevale pojačano stručno i odgojno postupanje.</w:t>
      </w:r>
    </w:p>
    <w:p w14:paraId="614ABA41" w14:textId="77777777" w:rsidR="00782A7E" w:rsidRPr="009D1DEC" w:rsidRDefault="00C17D9E" w:rsidP="009D1DEC">
      <w:pPr>
        <w:jc w:val="both"/>
        <w:rPr>
          <w:rFonts w:ascii="Calibri" w:hAnsi="Calibri" w:cs="Calibri"/>
          <w:lang w:val="hr-HR"/>
        </w:rPr>
      </w:pPr>
      <w:r w:rsidRPr="009D1DEC">
        <w:rPr>
          <w:rFonts w:ascii="Calibri" w:hAnsi="Calibri" w:cs="Calibri"/>
          <w:lang w:val="hr-HR"/>
        </w:rPr>
        <w:t xml:space="preserve">Tijekom godine evidentirani su </w:t>
      </w:r>
      <w:proofErr w:type="spellStart"/>
      <w:r w:rsidRPr="009D1DEC">
        <w:rPr>
          <w:rFonts w:ascii="Calibri" w:hAnsi="Calibri" w:cs="Calibri"/>
          <w:lang w:val="hr-HR"/>
        </w:rPr>
        <w:t>međuvršnjački</w:t>
      </w:r>
      <w:proofErr w:type="spellEnd"/>
      <w:r w:rsidRPr="009D1DEC">
        <w:rPr>
          <w:rFonts w:ascii="Calibri" w:hAnsi="Calibri" w:cs="Calibri"/>
          <w:lang w:val="hr-HR"/>
        </w:rPr>
        <w:t xml:space="preserve"> sukobi i drugi oblici neprihvatljivog ponašanja, a četiri situacije zahtijevale su osobito ozbiljan stručni pristup. Takve situacije upućuju na potrebu daljnjeg sustavnog praćenja emocionalne dobrobiti i mentalnog zdravlja učenika, njihovih međusobnih odnosa te komunikacije i ponašanja u digitalnom okruženju.</w:t>
      </w:r>
    </w:p>
    <w:p w14:paraId="0AD827CF" w14:textId="77777777" w:rsidR="00782A7E" w:rsidRPr="009D1DEC" w:rsidRDefault="00C17D9E" w:rsidP="009D1DEC">
      <w:pPr>
        <w:jc w:val="both"/>
        <w:rPr>
          <w:rFonts w:ascii="Calibri" w:hAnsi="Calibri" w:cs="Calibri"/>
          <w:lang w:val="hr-HR"/>
        </w:rPr>
      </w:pPr>
      <w:r w:rsidRPr="009D1DEC">
        <w:rPr>
          <w:rFonts w:ascii="Calibri" w:hAnsi="Calibri" w:cs="Calibri"/>
          <w:lang w:val="hr-HR"/>
        </w:rPr>
        <w:lastRenderedPageBreak/>
        <w:t>Istodobno, podaci pokazuju da škola na uočene poteškoće reagira različitim razinama podrške – od preventivnog rada sa svim učenicima, preko ciljanih aktivnosti u pojedinim razrednim odjelima, do individualnog stručnog rada s učenicima i roditeljima. Brojne aktivnosti Školskog preventivnog programa sadržajno su neposredno povezane s područjima u kojima su tijekom godine uočene poteškoće, posebno s prevencijom nasilja, razvojem socijalnih i komunikacijskih vještina, nenasilnim rješavanjem sukoba, odgovornim ponašanjem, mentalnim zdravljem i sigurnošću u digitalnom okruženju.</w:t>
      </w:r>
    </w:p>
    <w:p w14:paraId="217BDBA9" w14:textId="77777777" w:rsidR="00782A7E" w:rsidRPr="009D1DEC" w:rsidRDefault="00C17D9E" w:rsidP="009D1DEC">
      <w:pPr>
        <w:jc w:val="both"/>
        <w:rPr>
          <w:rFonts w:ascii="Calibri" w:hAnsi="Calibri" w:cs="Calibri"/>
          <w:lang w:val="hr-HR"/>
        </w:rPr>
      </w:pPr>
      <w:r w:rsidRPr="009D1DEC">
        <w:rPr>
          <w:rFonts w:ascii="Calibri" w:hAnsi="Calibri" w:cs="Calibri"/>
          <w:lang w:val="hr-HR"/>
        </w:rPr>
        <w:t>Dodatno unapređenje fizičke sigurnosti ostvareno je instaliranjem 12 kamera videonadzora u matičnoj školi, kao i obnovom ograde i sanacijom dvorišta Područne škole Florijana Andrašeca. Time je sigurnost učenika unapređivana istodobno na odgojno-preventivnoj, stručnoj i infrastrukturnoj razini.</w:t>
      </w:r>
    </w:p>
    <w:p w14:paraId="27A6A35C" w14:textId="77777777" w:rsidR="00782A7E" w:rsidRPr="009D1DEC" w:rsidRDefault="00C17D9E" w:rsidP="009D1DEC">
      <w:pPr>
        <w:jc w:val="both"/>
        <w:rPr>
          <w:rFonts w:ascii="Calibri" w:hAnsi="Calibri" w:cs="Calibri"/>
          <w:lang w:val="hr-HR"/>
        </w:rPr>
      </w:pPr>
      <w:r w:rsidRPr="009D1DEC">
        <w:rPr>
          <w:rFonts w:ascii="Calibri" w:hAnsi="Calibri" w:cs="Calibri"/>
          <w:lang w:val="hr-HR"/>
        </w:rPr>
        <w:t>U sljedećoj školskoj godini potrebno je nastaviti postojeće preventivne programe, uz dodatno usmjeravanje na rano prepoznavanje emocionalnih teškoća i znakova ugroženog mentalnog zdravlja, prevenciju prijeteće i nasilne komunikacije među učenicima, osobito putem digitalnih komunikacijskih kanala, razvoj kvalitetnih vršnjačkih odnosa i nenasilnog rješavanja sukoba te pojačani rad u razrednim odjelima u kojima se bilježi veći broj problemskih situacija ili pedagoških mjera.</w:t>
      </w:r>
    </w:p>
    <w:p w14:paraId="3ED5C668" w14:textId="77777777" w:rsidR="00782A7E" w:rsidRPr="009D1DEC" w:rsidRDefault="00C17D9E" w:rsidP="009D1DEC">
      <w:pPr>
        <w:jc w:val="both"/>
        <w:rPr>
          <w:rFonts w:ascii="Calibri" w:hAnsi="Calibri" w:cs="Calibri"/>
          <w:lang w:val="hr-HR"/>
        </w:rPr>
      </w:pPr>
      <w:r w:rsidRPr="009D1DEC">
        <w:rPr>
          <w:rFonts w:ascii="Calibri" w:hAnsi="Calibri" w:cs="Calibri"/>
          <w:lang w:val="hr-HR"/>
        </w:rPr>
        <w:t>Kontinuirani preventivni rad, pravodobna stručna intervencija, suradnja s roditeljima i vanjskim institucijama te daljnje unapređivanje fizičke i tehničke sigurnosti škole ostaju temeljni čimbenici očuvanja sigurnog i poticajnog školskog okruženja i zaštite prava svih učenika.</w:t>
      </w:r>
    </w:p>
    <w:p w14:paraId="77FA66AD" w14:textId="77777777" w:rsidR="00C17D9E" w:rsidRDefault="00C17D9E" w:rsidP="00C17D9E">
      <w:pPr>
        <w:jc w:val="right"/>
        <w:rPr>
          <w:rFonts w:ascii="Calibri" w:hAnsi="Calibri" w:cs="Calibri"/>
          <w:lang w:val="hr-HR"/>
        </w:rPr>
      </w:pPr>
    </w:p>
    <w:bookmarkEnd w:id="2"/>
    <w:bookmarkEnd w:id="5"/>
    <w:p w14:paraId="15988CBA" w14:textId="076C6947" w:rsidR="00C03A76" w:rsidRPr="009D1DEC" w:rsidRDefault="00C03A76" w:rsidP="00C17D9E">
      <w:pPr>
        <w:jc w:val="right"/>
        <w:rPr>
          <w:rFonts w:ascii="Calibri" w:hAnsi="Calibri" w:cs="Calibri"/>
          <w:lang w:val="hr-HR"/>
        </w:rPr>
      </w:pPr>
      <w:r>
        <w:rPr>
          <w:rFonts w:ascii="Calibri" w:hAnsi="Calibri" w:cs="Calibri"/>
          <w:noProof/>
          <w:lang w:val="hr-HR"/>
        </w:rPr>
        <w:drawing>
          <wp:inline distT="0" distB="0" distL="0" distR="0" wp14:anchorId="650F6ABC" wp14:editId="59451332">
            <wp:extent cx="2519680" cy="18383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rotWithShape="1">
                    <a:blip r:embed="rId6" cstate="print">
                      <a:extLst>
                        <a:ext uri="{28A0092B-C50C-407E-A947-70E740481C1C}">
                          <a14:useLocalDpi xmlns:a14="http://schemas.microsoft.com/office/drawing/2010/main" val="0"/>
                        </a:ext>
                      </a:extLst>
                    </a:blip>
                    <a:srcRect l="56884" t="51323" b="26418"/>
                    <a:stretch/>
                  </pic:blipFill>
                  <pic:spPr bwMode="auto">
                    <a:xfrm>
                      <a:off x="0" y="0"/>
                      <a:ext cx="2519680" cy="1838325"/>
                    </a:xfrm>
                    <a:prstGeom prst="rect">
                      <a:avLst/>
                    </a:prstGeom>
                    <a:ln>
                      <a:noFill/>
                    </a:ln>
                    <a:extLst>
                      <a:ext uri="{53640926-AAD7-44D8-BBD7-CCE9431645EC}">
                        <a14:shadowObscured xmlns:a14="http://schemas.microsoft.com/office/drawing/2010/main"/>
                      </a:ext>
                    </a:extLst>
                  </pic:spPr>
                </pic:pic>
              </a:graphicData>
            </a:graphic>
          </wp:inline>
        </w:drawing>
      </w:r>
    </w:p>
    <w:sectPr w:rsidR="00C03A76" w:rsidRPr="009D1DEC">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8596537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18C250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758B17D6"/>
    <w:multiLevelType w:val="hybridMultilevel"/>
    <w:tmpl w:val="C834E6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E1C5304"/>
    <w:multiLevelType w:val="hybridMultilevel"/>
    <w:tmpl w:val="CC0095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782A7E"/>
    <w:rsid w:val="00275A86"/>
    <w:rsid w:val="00782A7E"/>
    <w:rsid w:val="009D1DEC"/>
    <w:rsid w:val="009E7D16"/>
    <w:rsid w:val="00C03A76"/>
    <w:rsid w:val="00C17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D12D"/>
  <w15:docId w15:val="{40123F59-8CE0-49D2-8227-938575FF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Naslov1">
    <w:name w:val="heading 1"/>
    <w:basedOn w:val="Normal"/>
    <w:next w:val="Tijeloteksta"/>
    <w:link w:val="Naslov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Tijeloteksta"/>
    <w:link w:val="Naslov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Tijeloteksta"/>
    <w:link w:val="Naslov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Tijeloteksta"/>
    <w:link w:val="Naslov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Tijeloteksta"/>
    <w:link w:val="Naslov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Tijeloteksta"/>
    <w:link w:val="Naslov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Tijeloteksta"/>
    <w:link w:val="Naslov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Tijeloteksta"/>
    <w:link w:val="Naslov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Tijeloteksta"/>
    <w:link w:val="Naslov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qFormat/>
    <w:pPr>
      <w:spacing w:before="180" w:after="180"/>
    </w:pPr>
  </w:style>
  <w:style w:type="paragraph" w:customStyle="1" w:styleId="FirstParagraph">
    <w:name w:val="First Paragraph"/>
    <w:basedOn w:val="Tijeloteksta"/>
    <w:next w:val="Tijeloteksta"/>
    <w:qFormat/>
  </w:style>
  <w:style w:type="paragraph" w:customStyle="1" w:styleId="Compact">
    <w:name w:val="Compact"/>
    <w:basedOn w:val="Tijeloteksta"/>
    <w:qFormat/>
    <w:pPr>
      <w:spacing w:before="36" w:after="36"/>
    </w:pPr>
  </w:style>
  <w:style w:type="paragraph" w:styleId="Naslov">
    <w:name w:val="Title"/>
    <w:basedOn w:val="Normal"/>
    <w:next w:val="Tijeloteksta"/>
    <w:link w:val="Naslov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NaslovChar">
    <w:name w:val="Naslov Char"/>
    <w:basedOn w:val="Zadanifontodlomka"/>
    <w:link w:val="Naslov"/>
    <w:uiPriority w:val="10"/>
    <w:rsid w:val="00A10FD9"/>
    <w:rPr>
      <w:rFonts w:asciiTheme="majorHAnsi" w:eastAsiaTheme="majorEastAsia" w:hAnsiTheme="majorHAnsi" w:cstheme="majorBidi"/>
      <w:sz w:val="56"/>
      <w:szCs w:val="56"/>
    </w:rPr>
  </w:style>
  <w:style w:type="paragraph" w:styleId="Podnaslov">
    <w:name w:val="Subtitle"/>
    <w:basedOn w:val="Naslov"/>
    <w:next w:val="Tijeloteksta"/>
    <w:link w:val="PodnaslovChar"/>
    <w:uiPriority w:val="11"/>
    <w:qFormat/>
    <w:rsid w:val="00A10FD9"/>
    <w:pPr>
      <w:numPr>
        <w:ilvl w:val="1"/>
      </w:numPr>
    </w:pPr>
    <w:rPr>
      <w:spacing w:val="15"/>
      <w:sz w:val="28"/>
      <w:szCs w:val="28"/>
    </w:rPr>
  </w:style>
  <w:style w:type="character" w:customStyle="1" w:styleId="PodnaslovChar">
    <w:name w:val="Podnaslov Char"/>
    <w:basedOn w:val="Zadanifontodlomka"/>
    <w:link w:val="Podnaslov"/>
    <w:uiPriority w:val="11"/>
    <w:rsid w:val="00A10FD9"/>
    <w:rPr>
      <w:rFonts w:eastAsiaTheme="majorEastAsia" w:cstheme="majorBidi"/>
      <w:color w:val="595959" w:themeColor="text1" w:themeTint="A6"/>
      <w:spacing w:val="15"/>
      <w:sz w:val="28"/>
      <w:szCs w:val="28"/>
    </w:rPr>
  </w:style>
  <w:style w:type="paragraph" w:customStyle="1" w:styleId="Author">
    <w:name w:val="Author"/>
    <w:basedOn w:val="Naslov"/>
    <w:next w:val="Tijeloteksta"/>
    <w:qFormat/>
    <w:pPr>
      <w:keepNext/>
      <w:keepLines/>
    </w:pPr>
    <w:rPr>
      <w:sz w:val="24"/>
      <w:szCs w:val="24"/>
    </w:rPr>
  </w:style>
  <w:style w:type="paragraph" w:styleId="Datum">
    <w:name w:val="Date"/>
    <w:basedOn w:val="Naslov"/>
    <w:next w:val="Tijeloteksta"/>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ijeloteksta"/>
    <w:qFormat/>
    <w:pPr>
      <w:keepNext/>
      <w:keepLines/>
      <w:spacing w:before="100" w:after="300"/>
    </w:pPr>
    <w:rPr>
      <w:sz w:val="20"/>
      <w:szCs w:val="20"/>
    </w:rPr>
  </w:style>
  <w:style w:type="paragraph" w:styleId="Bibliografija">
    <w:name w:val="Bibliography"/>
    <w:basedOn w:val="Normal"/>
    <w:qFormat/>
  </w:style>
  <w:style w:type="character" w:customStyle="1" w:styleId="Naslov1Char">
    <w:name w:val="Naslov 1 Char"/>
    <w:basedOn w:val="Zadanifontodlomka"/>
    <w:link w:val="Naslov1"/>
    <w:uiPriority w:val="9"/>
    <w:rsid w:val="00A10FD9"/>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A10FD9"/>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A10FD9"/>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A10FD9"/>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A10FD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10FD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10FD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10FD9"/>
    <w:rPr>
      <w:rFonts w:eastAsiaTheme="majorEastAsia" w:cstheme="majorBidi"/>
      <w:color w:val="272727" w:themeColor="text1" w:themeTint="D8"/>
    </w:rPr>
  </w:style>
  <w:style w:type="paragraph" w:styleId="Blokteksta">
    <w:name w:val="Block Text"/>
    <w:basedOn w:val="Tijeloteksta"/>
    <w:next w:val="Tijeloteksta"/>
    <w:uiPriority w:val="9"/>
    <w:unhideWhenUsed/>
    <w:qFormat/>
    <w:pPr>
      <w:spacing w:before="100" w:after="100"/>
      <w:ind w:left="480" w:right="480"/>
    </w:pPr>
  </w:style>
  <w:style w:type="paragraph" w:styleId="Tekstfusnote">
    <w:name w:val="footnote text"/>
    <w:basedOn w:val="Normal"/>
    <w:uiPriority w:val="9"/>
    <w:unhideWhenUsed/>
    <w:qFormat/>
  </w:style>
  <w:style w:type="paragraph" w:customStyle="1" w:styleId="FootnoteBlockText">
    <w:name w:val="Footnote Block Text"/>
    <w:basedOn w:val="Tekstfusnote"/>
    <w:next w:val="Tekstfusnot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Opisslike">
    <w:name w:val="caption"/>
    <w:basedOn w:val="Normal"/>
    <w:link w:val="OpisslikeChar"/>
    <w:pPr>
      <w:spacing w:after="120"/>
    </w:pPr>
    <w:rPr>
      <w:i/>
    </w:rPr>
  </w:style>
  <w:style w:type="paragraph" w:customStyle="1" w:styleId="TableCaption">
    <w:name w:val="Table Caption"/>
    <w:basedOn w:val="Opisslike"/>
    <w:pPr>
      <w:keepNext/>
    </w:pPr>
  </w:style>
  <w:style w:type="paragraph" w:customStyle="1" w:styleId="ImageCaption">
    <w:name w:val="Image Caption"/>
    <w:basedOn w:val="Opisslik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OpisslikeChar">
    <w:name w:val="Opis slike Char"/>
    <w:basedOn w:val="Zadanifontodlomka"/>
    <w:link w:val="Opisslike"/>
  </w:style>
  <w:style w:type="character" w:customStyle="1" w:styleId="VerbatimChar">
    <w:name w:val="Verbatim Char"/>
    <w:basedOn w:val="OpisslikeChar"/>
    <w:link w:val="SourceCode"/>
    <w:rPr>
      <w:rFonts w:ascii="Consolas" w:hAnsi="Consolas"/>
      <w:sz w:val="22"/>
    </w:rPr>
  </w:style>
  <w:style w:type="character" w:customStyle="1" w:styleId="SectionNumber">
    <w:name w:val="Section Number"/>
    <w:basedOn w:val="OpisslikeChar"/>
  </w:style>
  <w:style w:type="character" w:styleId="Referencafusnote">
    <w:name w:val="footnote reference"/>
    <w:basedOn w:val="OpisslikeChar"/>
    <w:rPr>
      <w:vertAlign w:val="superscript"/>
    </w:rPr>
  </w:style>
  <w:style w:type="character" w:styleId="Hiperveza">
    <w:name w:val="Hyperlink"/>
    <w:basedOn w:val="OpisslikeChar"/>
    <w:rPr>
      <w:color w:val="156082" w:themeColor="accent1"/>
    </w:rPr>
  </w:style>
  <w:style w:type="paragraph" w:styleId="TOCNaslov">
    <w:name w:val="TOC Heading"/>
    <w:basedOn w:val="Naslov1"/>
    <w:next w:val="Tijeloteksta"/>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Odlomakpopisa">
    <w:name w:val="List Paragraph"/>
    <w:basedOn w:val="Normal"/>
    <w:rsid w:val="009D1D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1603</Words>
  <Characters>9143</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Dario Šincek</cp:lastModifiedBy>
  <cp:revision>5</cp:revision>
  <dcterms:created xsi:type="dcterms:W3CDTF">1970-01-01T00:00:00Z</dcterms:created>
  <dcterms:modified xsi:type="dcterms:W3CDTF">2026-09-16T12:25:00Z</dcterms:modified>
</cp:coreProperties>
</file>